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7FCC" w14:textId="77777777" w:rsidR="00526DC2" w:rsidRPr="00B5314D" w:rsidRDefault="00B400BA" w:rsidP="00B8480F">
      <w:pPr>
        <w:spacing w:beforeLines="120" w:before="288" w:line="240" w:lineRule="auto"/>
        <w:ind w:left="0" w:firstLine="0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en-CA"/>
        </w:rPr>
      </w:pPr>
      <w:r w:rsidRPr="00B5314D">
        <w:rPr>
          <w:rFonts w:eastAsia="Times New Roman" w:cstheme="minorHAnsi"/>
          <w:b/>
          <w:bCs/>
          <w:color w:val="000000"/>
          <w:sz w:val="36"/>
          <w:szCs w:val="24"/>
          <w:lang w:eastAsia="en-CA"/>
        </w:rPr>
        <w:t xml:space="preserve">EXHIBITOR </w:t>
      </w:r>
      <w:r w:rsidR="00953100" w:rsidRPr="00B5314D">
        <w:rPr>
          <w:rFonts w:eastAsia="Times New Roman" w:cstheme="minorHAnsi"/>
          <w:b/>
          <w:bCs/>
          <w:color w:val="000000"/>
          <w:sz w:val="36"/>
          <w:szCs w:val="24"/>
          <w:lang w:eastAsia="en-CA"/>
        </w:rPr>
        <w:t>AGREEMENT</w:t>
      </w:r>
    </w:p>
    <w:p w14:paraId="2123E9B1" w14:textId="77777777" w:rsidR="00620CC6" w:rsidRPr="00B5314D" w:rsidRDefault="00CB7A11" w:rsidP="00B8480F">
      <w:pPr>
        <w:spacing w:beforeLines="120" w:before="288" w:line="240" w:lineRule="auto"/>
        <w:ind w:left="0" w:firstLine="0"/>
        <w:jc w:val="center"/>
        <w:rPr>
          <w:rFonts w:eastAsia="Times New Roman" w:cstheme="minorHAnsi"/>
          <w:bCs/>
          <w:color w:val="000000"/>
          <w:szCs w:val="24"/>
          <w:lang w:eastAsia="en-CA"/>
        </w:rPr>
      </w:pPr>
      <w:r w:rsidRPr="00B5314D">
        <w:rPr>
          <w:rFonts w:eastAsia="Times New Roman" w:cstheme="minorHAnsi"/>
          <w:bCs/>
          <w:color w:val="000000"/>
          <w:szCs w:val="24"/>
          <w:lang w:eastAsia="en-CA"/>
        </w:rPr>
        <w:t>First Natio</w:t>
      </w:r>
      <w:r w:rsidR="00620CC6" w:rsidRPr="00B5314D">
        <w:rPr>
          <w:rFonts w:eastAsia="Times New Roman" w:cstheme="minorHAnsi"/>
          <w:bCs/>
          <w:color w:val="000000"/>
          <w:szCs w:val="24"/>
          <w:lang w:eastAsia="en-CA"/>
        </w:rPr>
        <w:t>ns Education Steering Committee &amp;</w:t>
      </w:r>
      <w:r w:rsidRPr="00B5314D">
        <w:rPr>
          <w:rFonts w:eastAsia="Times New Roman" w:cstheme="minorHAnsi"/>
          <w:bCs/>
          <w:color w:val="000000"/>
          <w:szCs w:val="24"/>
          <w:lang w:eastAsia="en-CA"/>
        </w:rPr>
        <w:t xml:space="preserve"> First Nations Schools Association</w:t>
      </w:r>
    </w:p>
    <w:p w14:paraId="79C8E9CA" w14:textId="14D5EC08" w:rsidR="00465B26" w:rsidRPr="00B5314D" w:rsidRDefault="00526DC2" w:rsidP="00B8480F">
      <w:pPr>
        <w:spacing w:beforeLines="120" w:before="288" w:line="240" w:lineRule="auto"/>
        <w:ind w:left="0" w:firstLine="0"/>
        <w:rPr>
          <w:rFonts w:eastAsia="Times New Roman" w:cstheme="minorHAnsi"/>
          <w:b/>
          <w:bCs/>
          <w:i/>
          <w:color w:val="000000"/>
          <w:sz w:val="24"/>
          <w:szCs w:val="24"/>
          <w:lang w:eastAsia="en-CA"/>
        </w:rPr>
      </w:pPr>
      <w:r w:rsidRPr="00B5314D">
        <w:rPr>
          <w:rFonts w:eastAsia="Times New Roman" w:cstheme="minorHAnsi"/>
          <w:b/>
          <w:bCs/>
          <w:i/>
          <w:color w:val="000000"/>
          <w:sz w:val="24"/>
          <w:szCs w:val="24"/>
          <w:lang w:eastAsia="en-CA"/>
        </w:rPr>
        <w:t>This</w:t>
      </w:r>
      <w:r w:rsidR="00465B26" w:rsidRPr="00B5314D">
        <w:rPr>
          <w:rFonts w:eastAsia="Times New Roman" w:cstheme="minorHAnsi"/>
          <w:b/>
          <w:bCs/>
          <w:i/>
          <w:color w:val="000000"/>
          <w:sz w:val="24"/>
          <w:szCs w:val="24"/>
          <w:lang w:eastAsia="en-CA"/>
        </w:rPr>
        <w:t xml:space="preserve"> </w:t>
      </w:r>
      <w:r w:rsidR="00B10322" w:rsidRPr="00B5314D">
        <w:rPr>
          <w:rFonts w:eastAsia="Times New Roman" w:cstheme="minorHAnsi"/>
          <w:b/>
          <w:bCs/>
          <w:i/>
          <w:color w:val="000000"/>
          <w:sz w:val="24"/>
          <w:szCs w:val="24"/>
          <w:lang w:eastAsia="en-CA"/>
        </w:rPr>
        <w:t xml:space="preserve">Exhibitor Agreement </w:t>
      </w:r>
      <w:r w:rsidR="00465B26" w:rsidRPr="00B5314D">
        <w:rPr>
          <w:rFonts w:eastAsia="Times New Roman" w:cstheme="minorHAnsi"/>
          <w:b/>
          <w:bCs/>
          <w:i/>
          <w:color w:val="000000"/>
          <w:sz w:val="24"/>
          <w:szCs w:val="24"/>
          <w:lang w:eastAsia="en-CA"/>
        </w:rPr>
        <w:t xml:space="preserve">must be </w:t>
      </w:r>
      <w:r w:rsidRPr="00B5314D">
        <w:rPr>
          <w:rFonts w:eastAsia="Times New Roman" w:cstheme="minorHAnsi"/>
          <w:b/>
          <w:bCs/>
          <w:i/>
          <w:color w:val="000000"/>
          <w:sz w:val="24"/>
          <w:szCs w:val="24"/>
          <w:lang w:eastAsia="en-CA"/>
        </w:rPr>
        <w:t>acknowledged and agreed to</w:t>
      </w:r>
      <w:r w:rsidR="00465B26" w:rsidRPr="00B5314D">
        <w:rPr>
          <w:rFonts w:eastAsia="Times New Roman" w:cstheme="minorHAnsi"/>
          <w:b/>
          <w:bCs/>
          <w:i/>
          <w:color w:val="000000"/>
          <w:sz w:val="24"/>
          <w:szCs w:val="24"/>
          <w:lang w:eastAsia="en-CA"/>
        </w:rPr>
        <w:t xml:space="preserve"> </w:t>
      </w:r>
      <w:r w:rsidR="007B005E">
        <w:rPr>
          <w:rFonts w:eastAsia="Times New Roman" w:cstheme="minorHAnsi"/>
          <w:b/>
          <w:bCs/>
          <w:i/>
          <w:color w:val="000000"/>
          <w:sz w:val="24"/>
          <w:szCs w:val="24"/>
          <w:lang w:eastAsia="en-CA"/>
        </w:rPr>
        <w:t>in order to exhibit at events of the First Nations Education Steering Committee and First Nations Schools Association</w:t>
      </w:r>
      <w:r w:rsidRPr="00B5314D">
        <w:rPr>
          <w:rFonts w:eastAsia="Times New Roman" w:cstheme="minorHAnsi"/>
          <w:b/>
          <w:bCs/>
          <w:i/>
          <w:color w:val="000000"/>
          <w:sz w:val="24"/>
          <w:szCs w:val="24"/>
          <w:lang w:eastAsia="en-CA"/>
        </w:rPr>
        <w:t xml:space="preserve">. </w:t>
      </w:r>
      <w:r w:rsidR="00620CC6" w:rsidRPr="00B5314D">
        <w:rPr>
          <w:rFonts w:eastAsia="Times New Roman" w:cstheme="minorHAnsi"/>
          <w:b/>
          <w:i/>
          <w:sz w:val="24"/>
          <w:szCs w:val="24"/>
          <w:lang w:eastAsia="en-CA"/>
        </w:rPr>
        <w:t>Failure to abide by the terms of the exhibitor agreement will result in removal from the premises and ineligibility to exhibit at future events.</w:t>
      </w:r>
      <w:r w:rsidR="00620CC6" w:rsidRPr="00B5314D">
        <w:rPr>
          <w:rFonts w:eastAsia="Times New Roman" w:cstheme="minorHAnsi"/>
          <w:b/>
          <w:sz w:val="24"/>
          <w:szCs w:val="24"/>
          <w:lang w:eastAsia="en-CA"/>
        </w:rPr>
        <w:t xml:space="preserve"> </w:t>
      </w:r>
    </w:p>
    <w:p w14:paraId="2BBDD6F5" w14:textId="77777777" w:rsidR="005D25A6" w:rsidRPr="00B5314D" w:rsidRDefault="005D4BDB" w:rsidP="00B8480F">
      <w:pPr>
        <w:pStyle w:val="Heading1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szCs w:val="24"/>
          <w:lang w:eastAsia="en-CA"/>
        </w:rPr>
      </w:pPr>
      <w:r w:rsidRPr="00B5314D">
        <w:rPr>
          <w:rFonts w:asciiTheme="minorHAnsi" w:eastAsia="Times New Roman" w:hAnsiTheme="minorHAnsi" w:cstheme="minorHAnsi"/>
          <w:szCs w:val="24"/>
          <w:lang w:eastAsia="en-CA"/>
        </w:rPr>
        <w:t xml:space="preserve">Application and </w:t>
      </w:r>
      <w:r w:rsidR="00710AB6" w:rsidRPr="00B5314D">
        <w:rPr>
          <w:rFonts w:asciiTheme="minorHAnsi" w:eastAsia="Times New Roman" w:hAnsiTheme="minorHAnsi" w:cstheme="minorHAnsi"/>
          <w:szCs w:val="24"/>
          <w:lang w:eastAsia="en-CA"/>
        </w:rPr>
        <w:t xml:space="preserve">Payment </w:t>
      </w:r>
    </w:p>
    <w:p w14:paraId="2CEC3020" w14:textId="77777777" w:rsidR="00C44D8B" w:rsidRPr="00B5314D" w:rsidRDefault="00C44D8B" w:rsidP="00B8480F">
      <w:pPr>
        <w:spacing w:line="240" w:lineRule="auto"/>
        <w:rPr>
          <w:rFonts w:cstheme="minorHAnsi"/>
          <w:sz w:val="24"/>
          <w:szCs w:val="24"/>
          <w:lang w:eastAsia="en-CA"/>
        </w:rPr>
      </w:pPr>
    </w:p>
    <w:p w14:paraId="7BFEFB29" w14:textId="77777777" w:rsidR="005D25A6" w:rsidRPr="00B5314D" w:rsidRDefault="00122154" w:rsidP="00B8480F">
      <w:pPr>
        <w:pStyle w:val="ListParagraph"/>
        <w:numPr>
          <w:ilvl w:val="1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B5314D">
        <w:rPr>
          <w:rFonts w:cstheme="minorHAnsi"/>
          <w:sz w:val="24"/>
          <w:szCs w:val="24"/>
        </w:rPr>
        <w:t>Exhibitor f</w:t>
      </w:r>
      <w:r w:rsidR="00710AB6" w:rsidRPr="00B5314D">
        <w:rPr>
          <w:rFonts w:cstheme="minorHAnsi"/>
          <w:sz w:val="24"/>
          <w:szCs w:val="24"/>
        </w:rPr>
        <w:t>ees must be paid in advance</w:t>
      </w:r>
      <w:r w:rsidR="00385863" w:rsidRPr="00B5314D">
        <w:rPr>
          <w:rFonts w:cstheme="minorHAnsi"/>
          <w:sz w:val="24"/>
          <w:szCs w:val="24"/>
        </w:rPr>
        <w:t xml:space="preserve"> of the event</w:t>
      </w:r>
      <w:r w:rsidR="00710AB6" w:rsidRPr="00B5314D">
        <w:rPr>
          <w:rFonts w:cstheme="minorHAnsi"/>
          <w:sz w:val="24"/>
          <w:szCs w:val="24"/>
        </w:rPr>
        <w:t xml:space="preserve">, failure to do so will result in </w:t>
      </w:r>
      <w:r w:rsidRPr="00B5314D">
        <w:rPr>
          <w:rFonts w:cstheme="minorHAnsi"/>
          <w:sz w:val="24"/>
          <w:szCs w:val="24"/>
        </w:rPr>
        <w:t>forfeit</w:t>
      </w:r>
      <w:r w:rsidR="00953100" w:rsidRPr="00B5314D">
        <w:rPr>
          <w:rFonts w:cstheme="minorHAnsi"/>
          <w:sz w:val="24"/>
          <w:szCs w:val="24"/>
        </w:rPr>
        <w:t>ure</w:t>
      </w:r>
      <w:r w:rsidR="00710AB6" w:rsidRPr="00B5314D">
        <w:rPr>
          <w:rFonts w:cstheme="minorHAnsi"/>
          <w:sz w:val="24"/>
          <w:szCs w:val="24"/>
        </w:rPr>
        <w:t xml:space="preserve"> of </w:t>
      </w:r>
      <w:r w:rsidR="00953100" w:rsidRPr="00B5314D">
        <w:rPr>
          <w:rFonts w:cstheme="minorHAnsi"/>
          <w:sz w:val="24"/>
          <w:szCs w:val="24"/>
        </w:rPr>
        <w:t xml:space="preserve">the </w:t>
      </w:r>
      <w:r w:rsidR="00710AB6" w:rsidRPr="00B5314D">
        <w:rPr>
          <w:rFonts w:cstheme="minorHAnsi"/>
          <w:sz w:val="24"/>
          <w:szCs w:val="24"/>
        </w:rPr>
        <w:t xml:space="preserve">exhibitor </w:t>
      </w:r>
      <w:r w:rsidR="007E468C" w:rsidRPr="00B5314D">
        <w:rPr>
          <w:rFonts w:cstheme="minorHAnsi"/>
          <w:sz w:val="24"/>
          <w:szCs w:val="24"/>
        </w:rPr>
        <w:t>table</w:t>
      </w:r>
      <w:r w:rsidR="00953100" w:rsidRPr="00B5314D">
        <w:rPr>
          <w:rFonts w:cstheme="minorHAnsi"/>
          <w:sz w:val="24"/>
          <w:szCs w:val="24"/>
        </w:rPr>
        <w:t>/s</w:t>
      </w:r>
      <w:r w:rsidR="00710AB6" w:rsidRPr="00B5314D">
        <w:rPr>
          <w:rFonts w:cstheme="minorHAnsi"/>
          <w:sz w:val="24"/>
          <w:szCs w:val="24"/>
        </w:rPr>
        <w:t>.</w:t>
      </w:r>
      <w:r w:rsidR="00385863" w:rsidRPr="00B5314D">
        <w:rPr>
          <w:rFonts w:cstheme="minorHAnsi"/>
          <w:sz w:val="24"/>
          <w:szCs w:val="24"/>
        </w:rPr>
        <w:t xml:space="preserve"> An earlier due date may be required.</w:t>
      </w:r>
    </w:p>
    <w:p w14:paraId="7FF6554B" w14:textId="77777777" w:rsidR="005D25A6" w:rsidRPr="00B5314D" w:rsidRDefault="007E468C" w:rsidP="00B8480F">
      <w:pPr>
        <w:pStyle w:val="Heading1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b w:val="0"/>
          <w:szCs w:val="24"/>
          <w:lang w:eastAsia="en-CA"/>
        </w:rPr>
      </w:pPr>
      <w:r w:rsidRPr="00B5314D">
        <w:rPr>
          <w:rFonts w:asciiTheme="minorHAnsi" w:eastAsia="Times New Roman" w:hAnsiTheme="minorHAnsi" w:cstheme="minorHAnsi"/>
          <w:szCs w:val="24"/>
          <w:lang w:eastAsia="en-CA"/>
        </w:rPr>
        <w:t>Cancellation &amp; Relocation Policy</w:t>
      </w:r>
    </w:p>
    <w:p w14:paraId="283312C3" w14:textId="77777777" w:rsidR="005D25A6" w:rsidRPr="00B5314D" w:rsidRDefault="007E468C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5314D">
        <w:rPr>
          <w:rFonts w:eastAsia="Times New Roman" w:cstheme="minorHAnsi"/>
          <w:sz w:val="24"/>
          <w:szCs w:val="24"/>
          <w:lang w:eastAsia="en-CA"/>
        </w:rPr>
        <w:t>Notificatio</w:t>
      </w:r>
      <w:r w:rsidR="008770C0" w:rsidRPr="00B5314D">
        <w:rPr>
          <w:rFonts w:eastAsia="Times New Roman" w:cstheme="minorHAnsi"/>
          <w:sz w:val="24"/>
          <w:szCs w:val="24"/>
          <w:lang w:eastAsia="en-CA"/>
        </w:rPr>
        <w:t xml:space="preserve">n of cancellation </w:t>
      </w:r>
      <w:r w:rsidRPr="00B5314D">
        <w:rPr>
          <w:rFonts w:eastAsia="Times New Roman" w:cstheme="minorHAnsi"/>
          <w:sz w:val="24"/>
          <w:szCs w:val="24"/>
          <w:lang w:eastAsia="en-CA"/>
        </w:rPr>
        <w:t xml:space="preserve">must be in writing. </w:t>
      </w:r>
      <w:r w:rsidR="00526DC2" w:rsidRPr="00B5314D">
        <w:rPr>
          <w:rFonts w:eastAsia="Times New Roman" w:cstheme="minorHAnsi"/>
          <w:sz w:val="24"/>
          <w:szCs w:val="24"/>
          <w:lang w:eastAsia="en-CA"/>
        </w:rPr>
        <w:t>Event-specific cancellation deadlines will be stated on the application materials.</w:t>
      </w:r>
    </w:p>
    <w:p w14:paraId="4A6387B3" w14:textId="77777777" w:rsidR="00C44D8B" w:rsidRPr="00B5314D" w:rsidRDefault="00C44D8B" w:rsidP="00B8480F">
      <w:pPr>
        <w:pStyle w:val="ListParagraph"/>
        <w:spacing w:beforeLines="120" w:before="288" w:line="240" w:lineRule="auto"/>
        <w:ind w:left="792" w:firstLine="0"/>
        <w:rPr>
          <w:rFonts w:eastAsia="Times New Roman" w:cstheme="minorHAnsi"/>
          <w:sz w:val="24"/>
          <w:szCs w:val="24"/>
          <w:lang w:eastAsia="en-CA"/>
        </w:rPr>
      </w:pPr>
    </w:p>
    <w:p w14:paraId="6759B518" w14:textId="13EF3CB5" w:rsidR="005D25A6" w:rsidRPr="00B5314D" w:rsidRDefault="007E468C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>Exhibitor</w:t>
      </w:r>
      <w:r w:rsidR="00544588" w:rsidRPr="00B5314D">
        <w:rPr>
          <w:rFonts w:eastAsia="Times New Roman" w:cstheme="minorHAnsi"/>
          <w:color w:val="000000"/>
          <w:sz w:val="24"/>
          <w:szCs w:val="24"/>
          <w:lang w:eastAsia="en-CA"/>
        </w:rPr>
        <w:t>s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must notify the event hosts </w:t>
      </w:r>
      <w:r w:rsidR="00085177"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3 days in advance 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if </w:t>
      </w:r>
      <w:r w:rsidR="0050194A" w:rsidRPr="00B5314D">
        <w:rPr>
          <w:rFonts w:eastAsia="Times New Roman" w:cstheme="minorHAnsi"/>
          <w:color w:val="000000"/>
          <w:sz w:val="24"/>
          <w:szCs w:val="24"/>
          <w:lang w:eastAsia="en-CA"/>
        </w:rPr>
        <w:t>they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will be arriving after </w:t>
      </w:r>
      <w:r w:rsidR="00085177" w:rsidRPr="00B5314D">
        <w:rPr>
          <w:rFonts w:eastAsia="Times New Roman" w:cstheme="minorHAnsi"/>
          <w:color w:val="000000"/>
          <w:sz w:val="24"/>
          <w:szCs w:val="24"/>
          <w:lang w:eastAsia="en-CA"/>
        </w:rPr>
        <w:t>9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</w:t>
      </w:r>
      <w:r w:rsidR="00B10322" w:rsidRPr="00B5314D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>m</w:t>
      </w:r>
      <w:r w:rsidR="00B10322" w:rsidRPr="00B5314D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085177" w:rsidRPr="00B5314D">
        <w:rPr>
          <w:rFonts w:eastAsia="Times New Roman" w:cstheme="minorHAnsi"/>
          <w:color w:val="000000"/>
          <w:sz w:val="24"/>
          <w:szCs w:val="24"/>
          <w:lang w:eastAsia="en-CA"/>
        </w:rPr>
        <w:t>on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the first day of the event.</w:t>
      </w:r>
      <w:r w:rsidR="00122154" w:rsidRPr="00B5314D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>The event organizers are entitled to re-sell spaces not claimed by 10 a</w:t>
      </w:r>
      <w:r w:rsidR="00B10322" w:rsidRPr="00B5314D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>m</w:t>
      </w:r>
      <w:r w:rsidR="00B10322" w:rsidRPr="00B5314D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on the first day of the event and payment</w:t>
      </w:r>
      <w:r w:rsidR="00085177" w:rsidRPr="00B5314D">
        <w:rPr>
          <w:rFonts w:eastAsia="Times New Roman" w:cstheme="minorHAnsi"/>
          <w:color w:val="000000"/>
          <w:sz w:val="24"/>
          <w:szCs w:val="24"/>
          <w:lang w:eastAsia="en-CA"/>
        </w:rPr>
        <w:t>/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>s will be forfeited.</w:t>
      </w:r>
    </w:p>
    <w:p w14:paraId="7785361A" w14:textId="77777777" w:rsidR="005D25A6" w:rsidRPr="00B5314D" w:rsidRDefault="005D25A6" w:rsidP="00B8480F">
      <w:pPr>
        <w:pStyle w:val="Heading1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b w:val="0"/>
          <w:szCs w:val="24"/>
          <w:lang w:eastAsia="en-CA"/>
        </w:rPr>
      </w:pPr>
      <w:r w:rsidRPr="00B5314D">
        <w:rPr>
          <w:rFonts w:asciiTheme="minorHAnsi" w:eastAsia="Times New Roman" w:hAnsiTheme="minorHAnsi" w:cstheme="minorHAnsi"/>
          <w:szCs w:val="24"/>
          <w:lang w:eastAsia="en-CA"/>
        </w:rPr>
        <w:t>Location</w:t>
      </w:r>
      <w:r w:rsidR="007E468C" w:rsidRPr="00B5314D">
        <w:rPr>
          <w:rFonts w:asciiTheme="minorHAnsi" w:eastAsia="Times New Roman" w:hAnsiTheme="minorHAnsi" w:cstheme="minorHAnsi"/>
          <w:szCs w:val="24"/>
          <w:lang w:eastAsia="en-CA"/>
        </w:rPr>
        <w:t xml:space="preserve"> A</w:t>
      </w:r>
      <w:r w:rsidR="00710AB6" w:rsidRPr="00B5314D">
        <w:rPr>
          <w:rFonts w:asciiTheme="minorHAnsi" w:eastAsia="Times New Roman" w:hAnsiTheme="minorHAnsi" w:cstheme="minorHAnsi"/>
          <w:szCs w:val="24"/>
          <w:lang w:eastAsia="en-CA"/>
        </w:rPr>
        <w:t>ssignment</w:t>
      </w:r>
    </w:p>
    <w:p w14:paraId="4C798239" w14:textId="77777777" w:rsidR="00D41F0A" w:rsidRPr="00B5314D" w:rsidRDefault="00D41F0A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5314D">
        <w:rPr>
          <w:rFonts w:cstheme="minorHAnsi"/>
          <w:sz w:val="24"/>
          <w:szCs w:val="24"/>
        </w:rPr>
        <w:t>The event hosts reserve the right to change the location of an exhibit at any time and for any reason.</w:t>
      </w:r>
      <w:r w:rsidR="00B10322" w:rsidRPr="00B5314D">
        <w:rPr>
          <w:rFonts w:cstheme="minorHAnsi"/>
          <w:sz w:val="24"/>
          <w:szCs w:val="24"/>
        </w:rPr>
        <w:t xml:space="preserve"> </w:t>
      </w:r>
      <w:r w:rsidR="00B10322" w:rsidRPr="00B5314D">
        <w:rPr>
          <w:rFonts w:eastAsia="Times New Roman" w:cstheme="minorHAnsi"/>
          <w:color w:val="000000"/>
          <w:sz w:val="24"/>
          <w:szCs w:val="24"/>
          <w:lang w:eastAsia="en-CA"/>
        </w:rPr>
        <w:t>Requests for specific locations will be considered, but specific locations and assigned locations are not guaranteed.</w:t>
      </w:r>
    </w:p>
    <w:p w14:paraId="6C85AB6E" w14:textId="77777777" w:rsidR="00B8480F" w:rsidRPr="00B5314D" w:rsidRDefault="00B8480F" w:rsidP="00B8480F">
      <w:pPr>
        <w:pStyle w:val="ListParagraph"/>
        <w:spacing w:beforeLines="120" w:before="288" w:line="240" w:lineRule="auto"/>
        <w:ind w:left="792" w:firstLine="0"/>
        <w:rPr>
          <w:rFonts w:eastAsia="Times New Roman" w:cstheme="minorHAnsi"/>
          <w:sz w:val="24"/>
          <w:szCs w:val="24"/>
          <w:lang w:eastAsia="en-CA"/>
        </w:rPr>
      </w:pPr>
    </w:p>
    <w:p w14:paraId="5F0E9C49" w14:textId="77777777" w:rsidR="008770C0" w:rsidRPr="00B5314D" w:rsidRDefault="008770C0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It is the exhibitor’s responsibility to clearly communicate any special setup requirements or questions in writing on their application form. </w:t>
      </w:r>
    </w:p>
    <w:p w14:paraId="4E8E8A24" w14:textId="77777777" w:rsidR="00B8480F" w:rsidRPr="00B5314D" w:rsidRDefault="00B8480F" w:rsidP="00B8480F">
      <w:pPr>
        <w:pStyle w:val="ListParagraph"/>
        <w:rPr>
          <w:rFonts w:eastAsia="Times New Roman" w:cstheme="minorHAnsi"/>
          <w:sz w:val="24"/>
          <w:szCs w:val="24"/>
          <w:lang w:eastAsia="en-CA"/>
        </w:rPr>
      </w:pPr>
    </w:p>
    <w:p w14:paraId="4D5656F4" w14:textId="77777777" w:rsidR="008770C0" w:rsidRPr="00B5314D" w:rsidRDefault="00351EC9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Exhibitors are entitled to </w:t>
      </w:r>
      <w:r w:rsidR="00122154"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their assigned 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table space plus </w:t>
      </w:r>
      <w:r w:rsidR="00122154"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approximately </w:t>
      </w:r>
      <w:r w:rsidR="00953100" w:rsidRPr="00B5314D">
        <w:rPr>
          <w:rFonts w:eastAsia="Times New Roman" w:cstheme="minorHAnsi"/>
          <w:color w:val="000000"/>
          <w:sz w:val="24"/>
          <w:szCs w:val="24"/>
          <w:lang w:eastAsia="en-CA"/>
        </w:rPr>
        <w:t>2.5</w:t>
      </w:r>
      <w:r w:rsidR="00122154"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</w:t>
      </w:r>
      <w:r w:rsidR="00526DC2" w:rsidRPr="00B5314D">
        <w:rPr>
          <w:rFonts w:eastAsia="Times New Roman" w:cstheme="minorHAnsi"/>
          <w:color w:val="000000"/>
          <w:sz w:val="24"/>
          <w:szCs w:val="24"/>
          <w:lang w:eastAsia="en-CA"/>
        </w:rPr>
        <w:t>ee</w:t>
      </w:r>
      <w:r w:rsidR="00122154"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 of 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>space immediately behind the</w:t>
      </w:r>
      <w:r w:rsidR="008770C0" w:rsidRPr="00B5314D">
        <w:rPr>
          <w:rFonts w:eastAsia="Times New Roman" w:cstheme="minorHAnsi"/>
          <w:color w:val="000000"/>
          <w:sz w:val="24"/>
          <w:szCs w:val="24"/>
          <w:lang w:eastAsia="en-CA"/>
        </w:rPr>
        <w:t>ir</w:t>
      </w:r>
      <w:r w:rsidRPr="00B5314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table.  </w:t>
      </w:r>
    </w:p>
    <w:p w14:paraId="04529A3F" w14:textId="77777777" w:rsidR="00B8480F" w:rsidRPr="00B5314D" w:rsidRDefault="00B8480F" w:rsidP="00B8480F">
      <w:pPr>
        <w:pStyle w:val="ListParagraph"/>
        <w:rPr>
          <w:rFonts w:eastAsia="Times New Roman" w:cstheme="minorHAnsi"/>
          <w:sz w:val="24"/>
          <w:szCs w:val="24"/>
          <w:lang w:eastAsia="en-CA"/>
        </w:rPr>
      </w:pPr>
    </w:p>
    <w:p w14:paraId="6FF420ED" w14:textId="77777777" w:rsidR="005D25A6" w:rsidRPr="00B5314D" w:rsidRDefault="00122154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5314D">
        <w:rPr>
          <w:rFonts w:cstheme="minorHAnsi"/>
          <w:sz w:val="24"/>
          <w:szCs w:val="24"/>
        </w:rPr>
        <w:t>Space for</w:t>
      </w:r>
      <w:r w:rsidR="00CB7A11" w:rsidRPr="00B5314D">
        <w:rPr>
          <w:rFonts w:cstheme="minorHAnsi"/>
          <w:sz w:val="24"/>
          <w:szCs w:val="24"/>
        </w:rPr>
        <w:t xml:space="preserve"> additional structures (</w:t>
      </w:r>
      <w:r w:rsidR="00544588" w:rsidRPr="00B5314D">
        <w:rPr>
          <w:rFonts w:cstheme="minorHAnsi"/>
          <w:sz w:val="24"/>
          <w:szCs w:val="24"/>
        </w:rPr>
        <w:t xml:space="preserve">for example </w:t>
      </w:r>
      <w:r w:rsidR="00CB7A11" w:rsidRPr="00B5314D">
        <w:rPr>
          <w:rFonts w:cstheme="minorHAnsi"/>
          <w:sz w:val="24"/>
          <w:szCs w:val="24"/>
        </w:rPr>
        <w:t xml:space="preserve">racks, shelves, </w:t>
      </w:r>
      <w:r w:rsidRPr="00B5314D">
        <w:rPr>
          <w:rFonts w:cstheme="minorHAnsi"/>
          <w:sz w:val="24"/>
          <w:szCs w:val="24"/>
        </w:rPr>
        <w:t xml:space="preserve">screens, </w:t>
      </w:r>
      <w:r w:rsidR="00CB7A11" w:rsidRPr="00B5314D">
        <w:rPr>
          <w:rFonts w:cstheme="minorHAnsi"/>
          <w:sz w:val="24"/>
          <w:szCs w:val="24"/>
        </w:rPr>
        <w:t>tables or oversized signage)</w:t>
      </w:r>
      <w:r w:rsidR="008770C0" w:rsidRPr="00B5314D">
        <w:rPr>
          <w:rFonts w:cstheme="minorHAnsi"/>
          <w:sz w:val="24"/>
          <w:szCs w:val="24"/>
        </w:rPr>
        <w:t xml:space="preserve"> is not guaranteed. An</w:t>
      </w:r>
      <w:r w:rsidRPr="00B5314D">
        <w:rPr>
          <w:rFonts w:cstheme="minorHAnsi"/>
          <w:sz w:val="24"/>
          <w:szCs w:val="24"/>
        </w:rPr>
        <w:t xml:space="preserve"> exhibitor will be required to remove an</w:t>
      </w:r>
      <w:r w:rsidR="00544588" w:rsidRPr="00B5314D">
        <w:rPr>
          <w:rFonts w:cstheme="minorHAnsi"/>
          <w:sz w:val="24"/>
          <w:szCs w:val="24"/>
        </w:rPr>
        <w:t>y</w:t>
      </w:r>
      <w:r w:rsidRPr="00B5314D">
        <w:rPr>
          <w:rFonts w:cstheme="minorHAnsi"/>
          <w:sz w:val="24"/>
          <w:szCs w:val="24"/>
        </w:rPr>
        <w:t xml:space="preserve"> items that the event organizers deem to extend beyond the allotted space</w:t>
      </w:r>
      <w:r w:rsidR="00544588" w:rsidRPr="00B5314D">
        <w:rPr>
          <w:rFonts w:cstheme="minorHAnsi"/>
          <w:sz w:val="24"/>
          <w:szCs w:val="24"/>
        </w:rPr>
        <w:t xml:space="preserve">, infringe on another exhibitor’s space, or </w:t>
      </w:r>
      <w:r w:rsidR="00385863" w:rsidRPr="00B5314D">
        <w:rPr>
          <w:rFonts w:cstheme="minorHAnsi"/>
          <w:sz w:val="24"/>
          <w:szCs w:val="24"/>
        </w:rPr>
        <w:t>pose</w:t>
      </w:r>
      <w:r w:rsidR="00544588" w:rsidRPr="00B5314D">
        <w:rPr>
          <w:rFonts w:cstheme="minorHAnsi"/>
          <w:sz w:val="24"/>
          <w:szCs w:val="24"/>
        </w:rPr>
        <w:t xml:space="preserve"> a safety concern.</w:t>
      </w:r>
      <w:r w:rsidR="00CB7A11" w:rsidRPr="00B5314D">
        <w:rPr>
          <w:rFonts w:cstheme="minorHAnsi"/>
          <w:sz w:val="24"/>
          <w:szCs w:val="24"/>
        </w:rPr>
        <w:t xml:space="preserve">  </w:t>
      </w:r>
    </w:p>
    <w:p w14:paraId="03A00D3A" w14:textId="77777777" w:rsidR="00B8480F" w:rsidRPr="00B5314D" w:rsidRDefault="00B8480F" w:rsidP="00B8480F">
      <w:pPr>
        <w:pStyle w:val="ListParagraph"/>
        <w:rPr>
          <w:rFonts w:eastAsia="Times New Roman" w:cstheme="minorHAnsi"/>
          <w:sz w:val="24"/>
          <w:szCs w:val="24"/>
          <w:lang w:eastAsia="en-CA"/>
        </w:rPr>
      </w:pPr>
    </w:p>
    <w:p w14:paraId="2E28178E" w14:textId="77777777" w:rsidR="00526DC2" w:rsidRPr="00B5314D" w:rsidRDefault="00CB7A11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cstheme="minorHAnsi"/>
          <w:sz w:val="24"/>
          <w:szCs w:val="24"/>
        </w:rPr>
      </w:pPr>
      <w:r w:rsidRPr="00B5314D">
        <w:rPr>
          <w:rFonts w:cstheme="minorHAnsi"/>
          <w:sz w:val="24"/>
          <w:szCs w:val="24"/>
        </w:rPr>
        <w:t xml:space="preserve">Exhibitors who change the size or location of their exhibit space are not guaranteed the originally assigned location and are subject to </w:t>
      </w:r>
      <w:r w:rsidR="00D41F0A" w:rsidRPr="00B5314D">
        <w:rPr>
          <w:rFonts w:cstheme="minorHAnsi"/>
          <w:sz w:val="24"/>
          <w:szCs w:val="24"/>
        </w:rPr>
        <w:t>removal</w:t>
      </w:r>
      <w:r w:rsidRPr="00B5314D">
        <w:rPr>
          <w:rFonts w:cstheme="minorHAnsi"/>
          <w:sz w:val="24"/>
          <w:szCs w:val="24"/>
        </w:rPr>
        <w:t>.</w:t>
      </w:r>
      <w:r w:rsidR="00526DC2" w:rsidRPr="00B5314D">
        <w:rPr>
          <w:rFonts w:cstheme="minorHAnsi"/>
          <w:sz w:val="24"/>
          <w:szCs w:val="24"/>
        </w:rPr>
        <w:br w:type="page"/>
      </w:r>
    </w:p>
    <w:p w14:paraId="0297048C" w14:textId="77777777" w:rsidR="005D25A6" w:rsidRPr="00B5314D" w:rsidRDefault="00E3259F" w:rsidP="00B8480F">
      <w:pPr>
        <w:pStyle w:val="Heading1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szCs w:val="24"/>
          <w:lang w:eastAsia="en-CA"/>
        </w:rPr>
      </w:pPr>
      <w:r w:rsidRPr="00B5314D">
        <w:rPr>
          <w:rFonts w:asciiTheme="minorHAnsi" w:eastAsia="Times New Roman" w:hAnsiTheme="minorHAnsi" w:cstheme="minorHAnsi"/>
          <w:szCs w:val="24"/>
          <w:lang w:eastAsia="en-CA"/>
        </w:rPr>
        <w:lastRenderedPageBreak/>
        <w:t>Subletting of Space</w:t>
      </w:r>
    </w:p>
    <w:p w14:paraId="76961F1C" w14:textId="77777777" w:rsidR="00C44D8B" w:rsidRPr="00B5314D" w:rsidRDefault="00C44D8B" w:rsidP="00B8480F">
      <w:pPr>
        <w:spacing w:line="240" w:lineRule="auto"/>
        <w:rPr>
          <w:rFonts w:cstheme="minorHAnsi"/>
          <w:sz w:val="24"/>
          <w:szCs w:val="24"/>
          <w:lang w:eastAsia="en-CA"/>
        </w:rPr>
      </w:pPr>
    </w:p>
    <w:p w14:paraId="78347479" w14:textId="77777777" w:rsidR="005D25A6" w:rsidRPr="00B5314D" w:rsidRDefault="00E3259F" w:rsidP="00B8480F">
      <w:pPr>
        <w:pStyle w:val="ListParagraph"/>
        <w:numPr>
          <w:ilvl w:val="1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B5314D">
        <w:rPr>
          <w:rFonts w:cstheme="minorHAnsi"/>
          <w:sz w:val="24"/>
          <w:szCs w:val="24"/>
        </w:rPr>
        <w:t xml:space="preserve">Exhibitors may not assign or apportion to others the whole or any part of the space allocated, and may not display goods or services other than those manufactured or regularly </w:t>
      </w:r>
      <w:r w:rsidR="007E468C" w:rsidRPr="00B5314D">
        <w:rPr>
          <w:rFonts w:cstheme="minorHAnsi"/>
          <w:sz w:val="24"/>
          <w:szCs w:val="24"/>
        </w:rPr>
        <w:t>distributed by the applicant(s).</w:t>
      </w:r>
    </w:p>
    <w:p w14:paraId="0F654E1B" w14:textId="77777777" w:rsidR="005D25A6" w:rsidRPr="00B5314D" w:rsidRDefault="00CB7A11" w:rsidP="00B8480F">
      <w:pPr>
        <w:pStyle w:val="Heading1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b w:val="0"/>
          <w:szCs w:val="24"/>
          <w:lang w:eastAsia="en-CA"/>
        </w:rPr>
      </w:pPr>
      <w:r w:rsidRPr="00B5314D">
        <w:rPr>
          <w:rFonts w:asciiTheme="minorHAnsi" w:eastAsia="Times New Roman" w:hAnsiTheme="minorHAnsi" w:cstheme="minorHAnsi"/>
          <w:szCs w:val="24"/>
          <w:lang w:eastAsia="en-CA"/>
        </w:rPr>
        <w:t>Exhibit Dates and Hours</w:t>
      </w:r>
    </w:p>
    <w:p w14:paraId="3C7216EF" w14:textId="632260B5" w:rsidR="005D25A6" w:rsidRPr="007B005E" w:rsidRDefault="00CB7A11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B5314D">
        <w:rPr>
          <w:rFonts w:eastAsia="Times New Roman" w:cstheme="minorHAnsi"/>
          <w:sz w:val="24"/>
          <w:szCs w:val="24"/>
          <w:lang w:eastAsia="en-CA"/>
        </w:rPr>
        <w:t xml:space="preserve">Exhibitors </w:t>
      </w:r>
      <w:r w:rsidR="008770C0" w:rsidRPr="00B5314D">
        <w:rPr>
          <w:rFonts w:eastAsia="Times New Roman" w:cstheme="minorHAnsi"/>
          <w:sz w:val="24"/>
          <w:szCs w:val="24"/>
          <w:lang w:eastAsia="en-CA"/>
        </w:rPr>
        <w:t>may only setup and display their products during the</w:t>
      </w:r>
      <w:r w:rsidRPr="00B5314D">
        <w:rPr>
          <w:rFonts w:eastAsia="Times New Roman" w:cstheme="minorHAnsi"/>
          <w:sz w:val="24"/>
          <w:szCs w:val="24"/>
          <w:lang w:eastAsia="en-CA"/>
        </w:rPr>
        <w:t xml:space="preserve"> exhibit dates and hours specified on the exhibitor application form. </w:t>
      </w:r>
    </w:p>
    <w:p w14:paraId="38E4E954" w14:textId="77777777" w:rsidR="007B005E" w:rsidRPr="007B005E" w:rsidRDefault="007B005E" w:rsidP="007B005E">
      <w:pPr>
        <w:pStyle w:val="ListParagraph"/>
        <w:spacing w:beforeLines="120" w:before="288" w:line="240" w:lineRule="auto"/>
        <w:ind w:left="792" w:firstLine="0"/>
        <w:rPr>
          <w:rFonts w:eastAsia="Times New Roman" w:cstheme="minorHAnsi"/>
          <w:bCs/>
          <w:sz w:val="24"/>
          <w:szCs w:val="24"/>
          <w:lang w:eastAsia="en-CA"/>
        </w:rPr>
      </w:pPr>
    </w:p>
    <w:p w14:paraId="6668F240" w14:textId="2253BEEB" w:rsidR="007B005E" w:rsidRPr="00B5314D" w:rsidRDefault="007B005E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>
        <w:rPr>
          <w:rFonts w:eastAsia="Times New Roman" w:cstheme="minorHAnsi"/>
          <w:bCs/>
          <w:sz w:val="24"/>
          <w:szCs w:val="24"/>
          <w:lang w:eastAsia="en-CA"/>
        </w:rPr>
        <w:t xml:space="preserve">Exhibitors must </w:t>
      </w:r>
      <w:r w:rsidR="00C15FF2">
        <w:rPr>
          <w:rFonts w:eastAsia="Times New Roman" w:cstheme="minorHAnsi"/>
          <w:bCs/>
          <w:sz w:val="24"/>
          <w:szCs w:val="24"/>
          <w:lang w:eastAsia="en-CA"/>
        </w:rPr>
        <w:t>not leave in the middle of the assigned hours</w:t>
      </w:r>
      <w:r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14:paraId="7FE6A058" w14:textId="77777777" w:rsidR="005D25A6" w:rsidRPr="00B5314D" w:rsidRDefault="00710AB6" w:rsidP="00B8480F">
      <w:pPr>
        <w:pStyle w:val="Heading1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b w:val="0"/>
          <w:szCs w:val="24"/>
          <w:lang w:eastAsia="en-CA"/>
        </w:rPr>
      </w:pPr>
      <w:r w:rsidRPr="00B5314D">
        <w:rPr>
          <w:rFonts w:asciiTheme="minorHAnsi" w:eastAsia="Times New Roman" w:hAnsiTheme="minorHAnsi" w:cstheme="minorHAnsi"/>
          <w:szCs w:val="24"/>
          <w:lang w:eastAsia="en-CA"/>
        </w:rPr>
        <w:t>Security</w:t>
      </w:r>
      <w:r w:rsidR="008770C0" w:rsidRPr="00B5314D">
        <w:rPr>
          <w:rFonts w:asciiTheme="minorHAnsi" w:eastAsia="Times New Roman" w:hAnsiTheme="minorHAnsi" w:cstheme="minorHAnsi"/>
          <w:szCs w:val="24"/>
          <w:lang w:eastAsia="en-CA"/>
        </w:rPr>
        <w:t xml:space="preserve"> and Liability</w:t>
      </w:r>
    </w:p>
    <w:p w14:paraId="4DA241C9" w14:textId="6DCCBABB" w:rsidR="008770C0" w:rsidRPr="007B005E" w:rsidRDefault="008770C0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B5314D">
        <w:rPr>
          <w:rFonts w:cstheme="minorHAnsi"/>
          <w:sz w:val="24"/>
          <w:szCs w:val="24"/>
        </w:rPr>
        <w:t xml:space="preserve">The exhibitor is responsible for any damage to a third-party, caused either by </w:t>
      </w:r>
      <w:r w:rsidR="0020170A" w:rsidRPr="00B5314D">
        <w:rPr>
          <w:rFonts w:cstheme="minorHAnsi"/>
          <w:sz w:val="24"/>
          <w:szCs w:val="24"/>
        </w:rPr>
        <w:t>the exhibitor</w:t>
      </w:r>
      <w:r w:rsidRPr="00B5314D">
        <w:rPr>
          <w:rFonts w:cstheme="minorHAnsi"/>
          <w:sz w:val="24"/>
          <w:szCs w:val="24"/>
        </w:rPr>
        <w:t xml:space="preserve"> or by </w:t>
      </w:r>
      <w:r w:rsidR="0020170A" w:rsidRPr="00B5314D">
        <w:rPr>
          <w:rFonts w:cstheme="minorHAnsi"/>
          <w:sz w:val="24"/>
          <w:szCs w:val="24"/>
        </w:rPr>
        <w:t xml:space="preserve">one’s </w:t>
      </w:r>
      <w:r w:rsidRPr="00B5314D">
        <w:rPr>
          <w:rFonts w:cstheme="minorHAnsi"/>
          <w:sz w:val="24"/>
          <w:szCs w:val="24"/>
        </w:rPr>
        <w:t xml:space="preserve">employees or </w:t>
      </w:r>
      <w:r w:rsidR="0020170A" w:rsidRPr="00B5314D">
        <w:rPr>
          <w:rFonts w:cstheme="minorHAnsi"/>
          <w:sz w:val="24"/>
          <w:szCs w:val="24"/>
        </w:rPr>
        <w:t>one’s</w:t>
      </w:r>
      <w:r w:rsidRPr="00B5314D">
        <w:rPr>
          <w:rFonts w:cstheme="minorHAnsi"/>
          <w:sz w:val="24"/>
          <w:szCs w:val="24"/>
        </w:rPr>
        <w:t xml:space="preserve"> material.</w:t>
      </w:r>
    </w:p>
    <w:p w14:paraId="6224913E" w14:textId="77777777" w:rsidR="007B005E" w:rsidRPr="00B5314D" w:rsidRDefault="007B005E" w:rsidP="007B005E">
      <w:pPr>
        <w:pStyle w:val="ListParagraph"/>
        <w:spacing w:beforeLines="120" w:before="288" w:line="240" w:lineRule="auto"/>
        <w:ind w:left="792" w:firstLine="0"/>
        <w:rPr>
          <w:rFonts w:eastAsia="Times New Roman" w:cstheme="minorHAnsi"/>
          <w:bCs/>
          <w:sz w:val="24"/>
          <w:szCs w:val="24"/>
          <w:lang w:eastAsia="en-CA"/>
        </w:rPr>
      </w:pPr>
    </w:p>
    <w:p w14:paraId="64C2928F" w14:textId="77777777" w:rsidR="005D25A6" w:rsidRPr="00B5314D" w:rsidRDefault="00386B0E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B5314D">
        <w:rPr>
          <w:rFonts w:eastAsia="Times New Roman" w:cstheme="minorHAnsi"/>
          <w:bCs/>
          <w:sz w:val="24"/>
          <w:szCs w:val="24"/>
          <w:lang w:eastAsia="en-CA"/>
        </w:rPr>
        <w:t xml:space="preserve">No security services are provided. </w:t>
      </w:r>
      <w:r w:rsidR="007E468C" w:rsidRPr="00B5314D">
        <w:rPr>
          <w:rFonts w:eastAsia="Times New Roman" w:cstheme="minorHAnsi"/>
          <w:bCs/>
          <w:sz w:val="24"/>
          <w:szCs w:val="24"/>
          <w:lang w:eastAsia="en-CA"/>
        </w:rPr>
        <w:t>The hotel and event hosts are not responsible or liable in any way for loss, da</w:t>
      </w:r>
      <w:r w:rsidR="00085177" w:rsidRPr="00B5314D">
        <w:rPr>
          <w:rFonts w:eastAsia="Times New Roman" w:cstheme="minorHAnsi"/>
          <w:bCs/>
          <w:sz w:val="24"/>
          <w:szCs w:val="24"/>
          <w:lang w:eastAsia="en-CA"/>
        </w:rPr>
        <w:t xml:space="preserve">mages or injury to individuals, </w:t>
      </w:r>
      <w:r w:rsidR="007E468C" w:rsidRPr="00B5314D">
        <w:rPr>
          <w:rFonts w:eastAsia="Times New Roman" w:cstheme="minorHAnsi"/>
          <w:bCs/>
          <w:sz w:val="24"/>
          <w:szCs w:val="24"/>
          <w:lang w:eastAsia="en-CA"/>
        </w:rPr>
        <w:t>displays or exhibitor products.</w:t>
      </w:r>
    </w:p>
    <w:p w14:paraId="177D7049" w14:textId="77777777" w:rsidR="005D25A6" w:rsidRPr="00B5314D" w:rsidRDefault="005D4BDB" w:rsidP="00B8480F">
      <w:pPr>
        <w:pStyle w:val="Heading1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b w:val="0"/>
          <w:szCs w:val="24"/>
          <w:lang w:eastAsia="en-CA"/>
        </w:rPr>
      </w:pPr>
      <w:r w:rsidRPr="00B5314D">
        <w:rPr>
          <w:rFonts w:asciiTheme="minorHAnsi" w:eastAsia="Times New Roman" w:hAnsiTheme="minorHAnsi" w:cstheme="minorHAnsi"/>
          <w:szCs w:val="24"/>
          <w:lang w:eastAsia="en-CA"/>
        </w:rPr>
        <w:t>Other</w:t>
      </w:r>
    </w:p>
    <w:p w14:paraId="42496F6B" w14:textId="77777777" w:rsidR="005D25A6" w:rsidRPr="00B5314D" w:rsidRDefault="00465B26" w:rsidP="00B8480F">
      <w:pPr>
        <w:pStyle w:val="ListParagraph"/>
        <w:numPr>
          <w:ilvl w:val="1"/>
          <w:numId w:val="20"/>
        </w:numPr>
        <w:spacing w:beforeLines="120" w:before="288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B5314D">
        <w:rPr>
          <w:rFonts w:cstheme="minorHAnsi"/>
          <w:sz w:val="24"/>
          <w:szCs w:val="24"/>
        </w:rPr>
        <w:t>Advertising on-</w:t>
      </w:r>
      <w:r w:rsidR="005D4BDB" w:rsidRPr="00B5314D">
        <w:rPr>
          <w:rFonts w:cstheme="minorHAnsi"/>
          <w:sz w:val="24"/>
          <w:szCs w:val="24"/>
        </w:rPr>
        <w:t xml:space="preserve">site is only possible through the channels offered </w:t>
      </w:r>
      <w:r w:rsidRPr="00B5314D">
        <w:rPr>
          <w:rFonts w:cstheme="minorHAnsi"/>
          <w:sz w:val="24"/>
          <w:szCs w:val="24"/>
        </w:rPr>
        <w:t xml:space="preserve">and approved </w:t>
      </w:r>
      <w:r w:rsidR="005D4BDB" w:rsidRPr="00B5314D">
        <w:rPr>
          <w:rFonts w:cstheme="minorHAnsi"/>
          <w:sz w:val="24"/>
          <w:szCs w:val="24"/>
        </w:rPr>
        <w:t>by the event hosts.</w:t>
      </w:r>
    </w:p>
    <w:p w14:paraId="16443FFA" w14:textId="77777777" w:rsidR="005D4BDB" w:rsidRPr="00B5314D" w:rsidRDefault="005D4BDB" w:rsidP="00B8480F">
      <w:pPr>
        <w:pBdr>
          <w:bottom w:val="single" w:sz="4" w:space="1" w:color="auto"/>
        </w:pBdr>
        <w:spacing w:beforeLines="120" w:before="288" w:line="240" w:lineRule="auto"/>
        <w:ind w:left="0" w:firstLine="0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53572712" w14:textId="77777777" w:rsidR="005D25A6" w:rsidRPr="00B5314D" w:rsidRDefault="005D25A6" w:rsidP="00B8480F">
      <w:pPr>
        <w:spacing w:beforeLines="120" w:before="288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sectPr w:rsidR="005D25A6" w:rsidRPr="00B5314D" w:rsidSect="00544588">
      <w:headerReference w:type="default" r:id="rId7"/>
      <w:footerReference w:type="default" r:id="rId8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8DB2" w14:textId="77777777" w:rsidR="00B10322" w:rsidRDefault="00B10322" w:rsidP="00620CC6">
      <w:pPr>
        <w:spacing w:line="240" w:lineRule="auto"/>
      </w:pPr>
      <w:r>
        <w:separator/>
      </w:r>
    </w:p>
  </w:endnote>
  <w:endnote w:type="continuationSeparator" w:id="0">
    <w:p w14:paraId="5BDFA8A1" w14:textId="77777777" w:rsidR="00B10322" w:rsidRDefault="00B10322" w:rsidP="00620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836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2F28B" w14:textId="77777777" w:rsidR="00206890" w:rsidRDefault="002068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F7198" w14:textId="77777777" w:rsidR="00B10322" w:rsidRDefault="00B10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FC42" w14:textId="77777777" w:rsidR="00B10322" w:rsidRDefault="00B10322" w:rsidP="00620CC6">
      <w:pPr>
        <w:spacing w:line="240" w:lineRule="auto"/>
      </w:pPr>
      <w:r>
        <w:separator/>
      </w:r>
    </w:p>
  </w:footnote>
  <w:footnote w:type="continuationSeparator" w:id="0">
    <w:p w14:paraId="2A858014" w14:textId="77777777" w:rsidR="00B10322" w:rsidRDefault="00B10322" w:rsidP="00620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09E" w14:textId="292244AC" w:rsidR="00472DCE" w:rsidRPr="00472DCE" w:rsidRDefault="00472DCE" w:rsidP="00472DCE">
    <w:pPr>
      <w:pStyle w:val="Header"/>
      <w:jc w:val="right"/>
      <w:rPr>
        <w:sz w:val="18"/>
        <w:szCs w:val="18"/>
      </w:rPr>
    </w:pPr>
    <w:r w:rsidRPr="00472DCE">
      <w:rPr>
        <w:sz w:val="18"/>
        <w:szCs w:val="18"/>
      </w:rPr>
      <w:t>EXHIBITOR AGREEMENT</w:t>
    </w:r>
    <w:r w:rsidRPr="00472DCE">
      <w:rPr>
        <w:sz w:val="18"/>
        <w:szCs w:val="18"/>
      </w:rPr>
      <w:t xml:space="preserve"> January 19,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6AE"/>
    <w:multiLevelType w:val="multilevel"/>
    <w:tmpl w:val="FF8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705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025AB"/>
    <w:multiLevelType w:val="hybridMultilevel"/>
    <w:tmpl w:val="78B8C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E88"/>
    <w:multiLevelType w:val="hybridMultilevel"/>
    <w:tmpl w:val="57942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42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2074F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7C4322"/>
    <w:multiLevelType w:val="multilevel"/>
    <w:tmpl w:val="3C10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5478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79396D"/>
    <w:multiLevelType w:val="multilevel"/>
    <w:tmpl w:val="6FFE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F7297"/>
    <w:multiLevelType w:val="hybridMultilevel"/>
    <w:tmpl w:val="8D00E2B8"/>
    <w:lvl w:ilvl="0" w:tplc="FEDA86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340027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EF4C70"/>
    <w:multiLevelType w:val="multilevel"/>
    <w:tmpl w:val="78A6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81FF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1917AA"/>
    <w:multiLevelType w:val="hybridMultilevel"/>
    <w:tmpl w:val="08888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C75900"/>
    <w:multiLevelType w:val="multilevel"/>
    <w:tmpl w:val="23861C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E42DC8"/>
    <w:multiLevelType w:val="multilevel"/>
    <w:tmpl w:val="33A2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6533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361577"/>
    <w:multiLevelType w:val="hybridMultilevel"/>
    <w:tmpl w:val="5FF46D78"/>
    <w:lvl w:ilvl="0" w:tplc="2B861AE4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F2532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B302B4"/>
    <w:multiLevelType w:val="hybridMultilevel"/>
    <w:tmpl w:val="E59414B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8226556">
    <w:abstractNumId w:val="6"/>
  </w:num>
  <w:num w:numId="2" w16cid:durableId="1568227760">
    <w:abstractNumId w:val="8"/>
  </w:num>
  <w:num w:numId="3" w16cid:durableId="756441035">
    <w:abstractNumId w:val="15"/>
  </w:num>
  <w:num w:numId="4" w16cid:durableId="1915357135">
    <w:abstractNumId w:val="11"/>
  </w:num>
  <w:num w:numId="5" w16cid:durableId="1482502485">
    <w:abstractNumId w:val="0"/>
  </w:num>
  <w:num w:numId="6" w16cid:durableId="498349412">
    <w:abstractNumId w:val="2"/>
  </w:num>
  <w:num w:numId="7" w16cid:durableId="496463342">
    <w:abstractNumId w:val="3"/>
  </w:num>
  <w:num w:numId="8" w16cid:durableId="376857052">
    <w:abstractNumId w:val="9"/>
  </w:num>
  <w:num w:numId="9" w16cid:durableId="1403986389">
    <w:abstractNumId w:val="13"/>
  </w:num>
  <w:num w:numId="10" w16cid:durableId="669139606">
    <w:abstractNumId w:val="18"/>
  </w:num>
  <w:num w:numId="11" w16cid:durableId="1632393927">
    <w:abstractNumId w:val="4"/>
  </w:num>
  <w:num w:numId="12" w16cid:durableId="1467313644">
    <w:abstractNumId w:val="7"/>
  </w:num>
  <w:num w:numId="13" w16cid:durableId="1630670629">
    <w:abstractNumId w:val="1"/>
  </w:num>
  <w:num w:numId="14" w16cid:durableId="495222115">
    <w:abstractNumId w:val="12"/>
  </w:num>
  <w:num w:numId="15" w16cid:durableId="887883780">
    <w:abstractNumId w:val="5"/>
  </w:num>
  <w:num w:numId="16" w16cid:durableId="315182007">
    <w:abstractNumId w:val="17"/>
  </w:num>
  <w:num w:numId="17" w16cid:durableId="1794788883">
    <w:abstractNumId w:val="19"/>
  </w:num>
  <w:num w:numId="18" w16cid:durableId="473570976">
    <w:abstractNumId w:val="16"/>
  </w:num>
  <w:num w:numId="19" w16cid:durableId="1610891507">
    <w:abstractNumId w:val="10"/>
  </w:num>
  <w:num w:numId="20" w16cid:durableId="857083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zMDE0NjAytjA1MDBR0lEKTi0uzszPAykwrAUAA5CbcSwAAAA="/>
  </w:docVars>
  <w:rsids>
    <w:rsidRoot w:val="0024571A"/>
    <w:rsid w:val="000013D6"/>
    <w:rsid w:val="00036AB2"/>
    <w:rsid w:val="0008515E"/>
    <w:rsid w:val="00085177"/>
    <w:rsid w:val="000E007E"/>
    <w:rsid w:val="00117DB2"/>
    <w:rsid w:val="00122154"/>
    <w:rsid w:val="00151782"/>
    <w:rsid w:val="00163042"/>
    <w:rsid w:val="00185B96"/>
    <w:rsid w:val="001A6E95"/>
    <w:rsid w:val="001B7994"/>
    <w:rsid w:val="001D76AF"/>
    <w:rsid w:val="001E3989"/>
    <w:rsid w:val="0020170A"/>
    <w:rsid w:val="00203C19"/>
    <w:rsid w:val="00206890"/>
    <w:rsid w:val="002450DC"/>
    <w:rsid w:val="0024571A"/>
    <w:rsid w:val="00254B6B"/>
    <w:rsid w:val="002648F7"/>
    <w:rsid w:val="002B5B85"/>
    <w:rsid w:val="002D22C5"/>
    <w:rsid w:val="0030155C"/>
    <w:rsid w:val="003248F4"/>
    <w:rsid w:val="00351EC9"/>
    <w:rsid w:val="0037292C"/>
    <w:rsid w:val="00385863"/>
    <w:rsid w:val="00386B0E"/>
    <w:rsid w:val="0039135F"/>
    <w:rsid w:val="003E674A"/>
    <w:rsid w:val="003F448B"/>
    <w:rsid w:val="00415036"/>
    <w:rsid w:val="00432517"/>
    <w:rsid w:val="00465B26"/>
    <w:rsid w:val="00472DCE"/>
    <w:rsid w:val="004C2CDB"/>
    <w:rsid w:val="004D47CF"/>
    <w:rsid w:val="004E5511"/>
    <w:rsid w:val="0050194A"/>
    <w:rsid w:val="005141DE"/>
    <w:rsid w:val="00526DC2"/>
    <w:rsid w:val="00544588"/>
    <w:rsid w:val="00561492"/>
    <w:rsid w:val="005A1D0A"/>
    <w:rsid w:val="005A456E"/>
    <w:rsid w:val="005D25A6"/>
    <w:rsid w:val="005D4BDB"/>
    <w:rsid w:val="00607BA0"/>
    <w:rsid w:val="00620CC6"/>
    <w:rsid w:val="00624BE0"/>
    <w:rsid w:val="0064130B"/>
    <w:rsid w:val="0065268C"/>
    <w:rsid w:val="00681046"/>
    <w:rsid w:val="006A125C"/>
    <w:rsid w:val="006B2F34"/>
    <w:rsid w:val="006E0EFB"/>
    <w:rsid w:val="006E2CA3"/>
    <w:rsid w:val="006E4011"/>
    <w:rsid w:val="00710AB6"/>
    <w:rsid w:val="007128FE"/>
    <w:rsid w:val="007141A0"/>
    <w:rsid w:val="00732485"/>
    <w:rsid w:val="00774619"/>
    <w:rsid w:val="00792539"/>
    <w:rsid w:val="007B005E"/>
    <w:rsid w:val="007B1BCC"/>
    <w:rsid w:val="007C68A2"/>
    <w:rsid w:val="007E468C"/>
    <w:rsid w:val="00816232"/>
    <w:rsid w:val="00830EAF"/>
    <w:rsid w:val="00841D71"/>
    <w:rsid w:val="00847E09"/>
    <w:rsid w:val="008770C0"/>
    <w:rsid w:val="008B3819"/>
    <w:rsid w:val="009171AE"/>
    <w:rsid w:val="00935C65"/>
    <w:rsid w:val="00953100"/>
    <w:rsid w:val="00977EE0"/>
    <w:rsid w:val="00A203BE"/>
    <w:rsid w:val="00AA075A"/>
    <w:rsid w:val="00AA759D"/>
    <w:rsid w:val="00AD7D2B"/>
    <w:rsid w:val="00AE5FF9"/>
    <w:rsid w:val="00B10322"/>
    <w:rsid w:val="00B110B3"/>
    <w:rsid w:val="00B1294D"/>
    <w:rsid w:val="00B250DE"/>
    <w:rsid w:val="00B31F1C"/>
    <w:rsid w:val="00B400BA"/>
    <w:rsid w:val="00B5314D"/>
    <w:rsid w:val="00B771F8"/>
    <w:rsid w:val="00B8480F"/>
    <w:rsid w:val="00BA1272"/>
    <w:rsid w:val="00C15FF2"/>
    <w:rsid w:val="00C16C72"/>
    <w:rsid w:val="00C43E21"/>
    <w:rsid w:val="00C44D8B"/>
    <w:rsid w:val="00C46994"/>
    <w:rsid w:val="00CB7A11"/>
    <w:rsid w:val="00D139A7"/>
    <w:rsid w:val="00D227BF"/>
    <w:rsid w:val="00D41F0A"/>
    <w:rsid w:val="00DD4B99"/>
    <w:rsid w:val="00DD7AEF"/>
    <w:rsid w:val="00E077F3"/>
    <w:rsid w:val="00E3259F"/>
    <w:rsid w:val="00E654B0"/>
    <w:rsid w:val="00EC47FB"/>
    <w:rsid w:val="00F8533C"/>
    <w:rsid w:val="00F93830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BF08"/>
  <w15:docId w15:val="{FB40BB33-E02D-4A64-BF0A-C94FCF51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1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56E"/>
  </w:style>
  <w:style w:type="paragraph" w:styleId="Heading1">
    <w:name w:val="heading 1"/>
    <w:next w:val="Normal"/>
    <w:link w:val="Heading1Char"/>
    <w:uiPriority w:val="9"/>
    <w:qFormat/>
    <w:rsid w:val="00C44D8B"/>
    <w:pPr>
      <w:keepNext/>
      <w:keepLines/>
      <w:spacing w:before="240"/>
      <w:ind w:left="1077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3">
    <w:name w:val="heading 3"/>
    <w:basedOn w:val="Normal"/>
    <w:link w:val="Heading3Char"/>
    <w:uiPriority w:val="9"/>
    <w:qFormat/>
    <w:rsid w:val="0024571A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24571A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571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4571A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457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4571A"/>
    <w:rPr>
      <w:b/>
      <w:bCs/>
    </w:rPr>
  </w:style>
  <w:style w:type="character" w:styleId="Hyperlink">
    <w:name w:val="Hyperlink"/>
    <w:basedOn w:val="DefaultParagraphFont"/>
    <w:uiPriority w:val="99"/>
    <w:unhideWhenUsed/>
    <w:rsid w:val="00245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C6"/>
  </w:style>
  <w:style w:type="paragraph" w:styleId="Footer">
    <w:name w:val="footer"/>
    <w:basedOn w:val="Normal"/>
    <w:link w:val="FooterChar"/>
    <w:uiPriority w:val="99"/>
    <w:unhideWhenUsed/>
    <w:rsid w:val="00620C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C6"/>
  </w:style>
  <w:style w:type="character" w:styleId="CommentReference">
    <w:name w:val="annotation reference"/>
    <w:basedOn w:val="DefaultParagraphFont"/>
    <w:uiPriority w:val="99"/>
    <w:semiHidden/>
    <w:unhideWhenUsed/>
    <w:rsid w:val="00FC7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4D8B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cp:lastPrinted>2022-08-17T17:48:00Z</cp:lastPrinted>
  <dcterms:created xsi:type="dcterms:W3CDTF">2024-01-29T18:33:00Z</dcterms:created>
  <dcterms:modified xsi:type="dcterms:W3CDTF">2024-01-29T18:33:00Z</dcterms:modified>
</cp:coreProperties>
</file>